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7404A" w:rsidRDefault="00906811">
      <w:pPr>
        <w:widowControl w:val="0"/>
        <w:spacing w:line="240" w:lineRule="auto"/>
        <w:jc w:val="center"/>
      </w:pPr>
      <w:r>
        <w:rPr>
          <w:rFonts w:ascii="標楷體" w:eastAsia="標楷體" w:hAnsi="標楷體" w:cs="標楷體"/>
          <w:b/>
          <w:sz w:val="32"/>
        </w:rPr>
        <w:t>國立</w:t>
      </w:r>
      <w:proofErr w:type="gramStart"/>
      <w:r>
        <w:rPr>
          <w:rFonts w:ascii="標楷體" w:eastAsia="標楷體" w:hAnsi="標楷體" w:cs="標楷體"/>
          <w:b/>
          <w:sz w:val="32"/>
        </w:rPr>
        <w:t>臺</w:t>
      </w:r>
      <w:proofErr w:type="gramEnd"/>
      <w:r>
        <w:rPr>
          <w:rFonts w:ascii="標楷體" w:eastAsia="標楷體" w:hAnsi="標楷體" w:cs="標楷體"/>
          <w:b/>
          <w:sz w:val="32"/>
        </w:rPr>
        <w:t>北護理健康大學 學生評議委員會組織章程</w:t>
      </w:r>
    </w:p>
    <w:p w:rsidR="00D7404A" w:rsidRDefault="00D7404A">
      <w:pPr>
        <w:widowControl w:val="0"/>
        <w:spacing w:line="240" w:lineRule="auto"/>
        <w:jc w:val="center"/>
      </w:pPr>
    </w:p>
    <w:p w:rsidR="00D7404A" w:rsidRPr="0092318E" w:rsidRDefault="0092318E">
      <w:pPr>
        <w:widowControl w:val="0"/>
        <w:spacing w:line="240" w:lineRule="auto"/>
        <w:jc w:val="right"/>
        <w:rPr>
          <w:szCs w:val="22"/>
        </w:rPr>
      </w:pPr>
      <w:r w:rsidRPr="0092318E">
        <w:rPr>
          <w:rFonts w:ascii="標楷體" w:eastAsia="標楷體" w:hAnsi="標楷體" w:cs="標楷體" w:hint="eastAsia"/>
          <w:szCs w:val="22"/>
        </w:rPr>
        <w:t>民國</w:t>
      </w:r>
      <w:proofErr w:type="gramStart"/>
      <w:r w:rsidR="00906811" w:rsidRPr="0092318E">
        <w:rPr>
          <w:rFonts w:ascii="標楷體" w:eastAsia="標楷體" w:hAnsi="標楷體" w:cs="標楷體"/>
          <w:szCs w:val="22"/>
        </w:rPr>
        <w:t>104年01月07</w:t>
      </w:r>
      <w:r w:rsidRPr="0092318E">
        <w:rPr>
          <w:rFonts w:ascii="標楷體" w:eastAsia="標楷體" w:hAnsi="標楷體" w:cs="標楷體" w:hint="eastAsia"/>
          <w:szCs w:val="22"/>
        </w:rPr>
        <w:t>日</w:t>
      </w:r>
      <w:r w:rsidR="00906811" w:rsidRPr="0092318E">
        <w:rPr>
          <w:rFonts w:ascii="標楷體" w:eastAsia="標楷體" w:hAnsi="標楷體" w:cs="標楷體"/>
          <w:szCs w:val="22"/>
        </w:rPr>
        <w:t>代聯席</w:t>
      </w:r>
      <w:proofErr w:type="gramEnd"/>
      <w:r w:rsidR="00906811" w:rsidRPr="0092318E">
        <w:rPr>
          <w:rFonts w:ascii="標楷體" w:eastAsia="標楷體" w:hAnsi="標楷體" w:cs="標楷體"/>
          <w:szCs w:val="22"/>
        </w:rPr>
        <w:t>學生議會通過成立</w:t>
      </w:r>
    </w:p>
    <w:p w:rsidR="00D7404A" w:rsidRDefault="0092318E">
      <w:pPr>
        <w:widowControl w:val="0"/>
        <w:spacing w:line="240" w:lineRule="auto"/>
        <w:jc w:val="right"/>
        <w:rPr>
          <w:rFonts w:ascii="標楷體" w:eastAsia="標楷體" w:hAnsi="標楷體" w:cs="標楷體" w:hint="eastAsia"/>
          <w:szCs w:val="22"/>
        </w:rPr>
      </w:pPr>
      <w:r w:rsidRPr="0092318E">
        <w:rPr>
          <w:rFonts w:ascii="標楷體" w:eastAsia="標楷體" w:hAnsi="標楷體" w:cs="標楷體" w:hint="eastAsia"/>
          <w:szCs w:val="22"/>
        </w:rPr>
        <w:t>民</w:t>
      </w:r>
      <w:r w:rsidR="00BF7B47">
        <w:rPr>
          <w:rFonts w:ascii="標楷體" w:eastAsia="標楷體" w:hAnsi="標楷體" w:cs="標楷體" w:hint="eastAsia"/>
          <w:szCs w:val="22"/>
        </w:rPr>
        <w:t>國</w:t>
      </w:r>
      <w:r w:rsidR="00906811" w:rsidRPr="0092318E">
        <w:rPr>
          <w:rFonts w:ascii="標楷體" w:eastAsia="標楷體" w:hAnsi="標楷體" w:cs="標楷體"/>
          <w:szCs w:val="22"/>
        </w:rPr>
        <w:t>104年03月04</w:t>
      </w:r>
      <w:proofErr w:type="gramStart"/>
      <w:r w:rsidR="00906811" w:rsidRPr="0092318E">
        <w:rPr>
          <w:rFonts w:ascii="標楷體" w:eastAsia="標楷體" w:hAnsi="標楷體" w:cs="標楷體"/>
          <w:szCs w:val="22"/>
        </w:rPr>
        <w:t>日班代聯席</w:t>
      </w:r>
      <w:proofErr w:type="gramEnd"/>
      <w:r w:rsidR="00906811" w:rsidRPr="0092318E">
        <w:rPr>
          <w:rFonts w:ascii="標楷體" w:eastAsia="標楷體" w:hAnsi="標楷體" w:cs="標楷體"/>
          <w:szCs w:val="22"/>
        </w:rPr>
        <w:t>學生議會通過訂定</w:t>
      </w:r>
    </w:p>
    <w:p w:rsidR="00D7404A" w:rsidRPr="00BF7B47" w:rsidRDefault="00D7404A">
      <w:pPr>
        <w:widowControl w:val="0"/>
        <w:spacing w:line="240" w:lineRule="auto"/>
      </w:pPr>
    </w:p>
    <w:p w:rsidR="0092318E" w:rsidRDefault="0092318E">
      <w:pPr>
        <w:widowControl w:val="0"/>
        <w:spacing w:line="240" w:lineRule="auto"/>
      </w:pPr>
    </w:p>
    <w:p w:rsidR="00D7404A" w:rsidRDefault="00906811">
      <w:pPr>
        <w:widowControl w:val="0"/>
        <w:numPr>
          <w:ilvl w:val="0"/>
          <w:numId w:val="2"/>
        </w:numPr>
        <w:spacing w:line="240" w:lineRule="auto"/>
        <w:ind w:left="993" w:hanging="992"/>
        <w:rPr>
          <w:sz w:val="24"/>
        </w:rPr>
      </w:pPr>
      <w:r>
        <w:rPr>
          <w:rFonts w:ascii="標楷體" w:eastAsia="標楷體" w:hAnsi="標楷體" w:cs="標楷體"/>
          <w:sz w:val="28"/>
        </w:rPr>
        <w:t xml:space="preserve">成立宗旨 </w:t>
      </w:r>
    </w:p>
    <w:p w:rsidR="00D7404A" w:rsidRDefault="00906811">
      <w:pPr>
        <w:widowControl w:val="0"/>
        <w:spacing w:line="240" w:lineRule="auto"/>
        <w:ind w:left="960"/>
      </w:pPr>
      <w:r>
        <w:rPr>
          <w:rFonts w:ascii="標楷體" w:eastAsia="標楷體" w:hAnsi="標楷體" w:cs="標楷體"/>
          <w:sz w:val="28"/>
        </w:rPr>
        <w:t>為保障學生學習、生活與受教權益，增進校園和諧，依據大學法第三十三條，以增進學生在校學習效果及自治能力及建立學生申訴制度，保障學生合法權益， 訂立「國立</w:t>
      </w:r>
      <w:proofErr w:type="gramStart"/>
      <w:r>
        <w:rPr>
          <w:rFonts w:ascii="標楷體" w:eastAsia="標楷體" w:hAnsi="標楷體" w:cs="標楷體"/>
          <w:sz w:val="28"/>
        </w:rPr>
        <w:t>臺</w:t>
      </w:r>
      <w:proofErr w:type="gramEnd"/>
      <w:r>
        <w:rPr>
          <w:rFonts w:ascii="標楷體" w:eastAsia="標楷體" w:hAnsi="標楷體" w:cs="標楷體"/>
          <w:sz w:val="28"/>
        </w:rPr>
        <w:t>北護理健康大學學生評議委員會組織章程」，以下簡稱本組織章程。</w:t>
      </w:r>
    </w:p>
    <w:p w:rsidR="00D7404A" w:rsidRDefault="00D7404A">
      <w:pPr>
        <w:widowControl w:val="0"/>
        <w:spacing w:line="240" w:lineRule="auto"/>
        <w:ind w:left="960"/>
      </w:pPr>
    </w:p>
    <w:p w:rsidR="00D7404A" w:rsidRDefault="00906811">
      <w:pPr>
        <w:widowControl w:val="0"/>
        <w:numPr>
          <w:ilvl w:val="0"/>
          <w:numId w:val="2"/>
        </w:numPr>
        <w:spacing w:line="240" w:lineRule="auto"/>
        <w:ind w:left="993" w:hanging="992"/>
        <w:rPr>
          <w:sz w:val="24"/>
        </w:rPr>
      </w:pPr>
      <w:r>
        <w:rPr>
          <w:rFonts w:ascii="標楷體" w:eastAsia="標楷體" w:hAnsi="標楷體" w:cs="標楷體"/>
          <w:sz w:val="28"/>
        </w:rPr>
        <w:t>國立</w:t>
      </w:r>
      <w:proofErr w:type="gramStart"/>
      <w:r>
        <w:rPr>
          <w:rFonts w:ascii="標楷體" w:eastAsia="標楷體" w:hAnsi="標楷體" w:cs="標楷體"/>
          <w:sz w:val="28"/>
        </w:rPr>
        <w:t>臺</w:t>
      </w:r>
      <w:proofErr w:type="gramEnd"/>
      <w:r>
        <w:rPr>
          <w:rFonts w:ascii="標楷體" w:eastAsia="標楷體" w:hAnsi="標楷體" w:cs="標楷體"/>
          <w:sz w:val="28"/>
        </w:rPr>
        <w:t>北護理健康大學學生評議委員會為本校學生自治性最高司法機關，以下簡稱本委員會，設置學生評議委員9人。</w:t>
      </w:r>
    </w:p>
    <w:p w:rsidR="00D7404A" w:rsidRDefault="00D7404A">
      <w:pPr>
        <w:widowControl w:val="0"/>
        <w:spacing w:line="240" w:lineRule="auto"/>
      </w:pPr>
    </w:p>
    <w:p w:rsidR="00D7404A" w:rsidRDefault="00906811">
      <w:pPr>
        <w:widowControl w:val="0"/>
        <w:numPr>
          <w:ilvl w:val="0"/>
          <w:numId w:val="2"/>
        </w:numPr>
        <w:spacing w:line="240" w:lineRule="auto"/>
        <w:ind w:left="993" w:hanging="992"/>
        <w:rPr>
          <w:sz w:val="24"/>
        </w:rPr>
      </w:pPr>
      <w:r>
        <w:rPr>
          <w:rFonts w:ascii="標楷體" w:eastAsia="標楷體" w:hAnsi="標楷體" w:cs="標楷體"/>
          <w:sz w:val="28"/>
        </w:rPr>
        <w:t>學生評議委員資格</w:t>
      </w:r>
    </w:p>
    <w:p w:rsidR="00D7404A" w:rsidRDefault="00906811">
      <w:pPr>
        <w:widowControl w:val="0"/>
        <w:spacing w:line="240" w:lineRule="auto"/>
        <w:ind w:left="960"/>
      </w:pPr>
      <w:r>
        <w:rPr>
          <w:rFonts w:ascii="標楷體" w:eastAsia="標楷體" w:hAnsi="標楷體" w:cs="標楷體"/>
          <w:sz w:val="28"/>
        </w:rPr>
        <w:t xml:space="preserve">第1款 必需為具有在學生學籍學生擔任。 </w:t>
      </w:r>
    </w:p>
    <w:p w:rsidR="00D7404A" w:rsidRDefault="00906811">
      <w:pPr>
        <w:widowControl w:val="0"/>
        <w:spacing w:line="240" w:lineRule="auto"/>
        <w:ind w:left="960"/>
      </w:pPr>
      <w:r>
        <w:rPr>
          <w:rFonts w:ascii="標楷體" w:eastAsia="標楷體" w:hAnsi="標楷體" w:cs="標楷體"/>
          <w:sz w:val="28"/>
        </w:rPr>
        <w:t>第2款 學生會會長、副會長及畢聯會會長為當然委員。</w:t>
      </w:r>
    </w:p>
    <w:p w:rsidR="00D7404A" w:rsidRDefault="00906811">
      <w:pPr>
        <w:widowControl w:val="0"/>
        <w:spacing w:line="240" w:lineRule="auto"/>
        <w:ind w:left="1985" w:hanging="1024"/>
      </w:pPr>
      <w:r>
        <w:rPr>
          <w:rFonts w:ascii="標楷體" w:eastAsia="標楷體" w:hAnsi="標楷體" w:cs="標楷體"/>
          <w:sz w:val="28"/>
        </w:rPr>
        <w:t>第3款 其他委員6名依「各項會議學生代表選舉要點」排序產生，6位委員得含各學院之學生一名以上，另保障研究生委員一名。若排序名單不符上述條件，則由後第一順位者替補。</w:t>
      </w:r>
    </w:p>
    <w:p w:rsidR="00D7404A" w:rsidRDefault="00906811">
      <w:pPr>
        <w:widowControl w:val="0"/>
        <w:spacing w:line="240" w:lineRule="auto"/>
        <w:ind w:left="1982" w:hanging="990"/>
      </w:pPr>
      <w:r>
        <w:rPr>
          <w:rFonts w:ascii="標楷體" w:eastAsia="標楷體" w:hAnsi="標楷體" w:cs="標楷體"/>
          <w:sz w:val="28"/>
        </w:rPr>
        <w:t>第4款 任期時間由8月1日開始，任期期限為一年。</w:t>
      </w:r>
    </w:p>
    <w:p w:rsidR="00D7404A" w:rsidRDefault="00D7404A">
      <w:pPr>
        <w:widowControl w:val="0"/>
        <w:spacing w:line="240" w:lineRule="auto"/>
        <w:ind w:left="1982" w:hanging="990"/>
      </w:pPr>
    </w:p>
    <w:p w:rsidR="00D7404A" w:rsidRDefault="00906811">
      <w:pPr>
        <w:widowControl w:val="0"/>
        <w:numPr>
          <w:ilvl w:val="0"/>
          <w:numId w:val="2"/>
        </w:numPr>
        <w:spacing w:line="240" w:lineRule="auto"/>
        <w:ind w:left="993" w:hanging="992"/>
        <w:rPr>
          <w:sz w:val="28"/>
        </w:rPr>
      </w:pPr>
      <w:r>
        <w:rPr>
          <w:rFonts w:ascii="標楷體" w:eastAsia="標楷體" w:hAnsi="標楷體" w:cs="標楷體"/>
          <w:sz w:val="28"/>
        </w:rPr>
        <w:t>本委員會由學生會指導老師兼任指導。</w:t>
      </w:r>
    </w:p>
    <w:p w:rsidR="00D7404A" w:rsidRDefault="00D7404A">
      <w:pPr>
        <w:widowControl w:val="0"/>
        <w:spacing w:line="240" w:lineRule="auto"/>
        <w:ind w:left="993"/>
      </w:pPr>
    </w:p>
    <w:p w:rsidR="00D7404A" w:rsidRDefault="00906811">
      <w:pPr>
        <w:widowControl w:val="0"/>
        <w:numPr>
          <w:ilvl w:val="0"/>
          <w:numId w:val="2"/>
        </w:numPr>
        <w:spacing w:line="240" w:lineRule="auto"/>
        <w:ind w:left="991" w:hanging="990"/>
        <w:rPr>
          <w:sz w:val="28"/>
        </w:rPr>
      </w:pPr>
      <w:r>
        <w:rPr>
          <w:rFonts w:ascii="標楷體" w:eastAsia="標楷體" w:hAnsi="標楷體" w:cs="標楷體"/>
          <w:sz w:val="28"/>
        </w:rPr>
        <w:t>本委員會可受理學生及相關學生社團組織對於學生或社團之間的衝突、學校之懲處、其他措施或決議，認為違法或不當，致損害其權利或利益者，可提起申訴。</w:t>
      </w:r>
    </w:p>
    <w:p w:rsidR="00D7404A" w:rsidRDefault="00906811">
      <w:pPr>
        <w:widowControl w:val="0"/>
        <w:spacing w:line="240" w:lineRule="auto"/>
        <w:ind w:left="1830" w:hanging="839"/>
      </w:pPr>
      <w:r>
        <w:rPr>
          <w:rFonts w:ascii="標楷體" w:eastAsia="標楷體" w:hAnsi="標楷體" w:cs="標楷體"/>
          <w:sz w:val="28"/>
        </w:rPr>
        <w:t>第1款 本委員會受理申訴事宜必須不違反善良風俗，不抵觸校規與法律為原則。</w:t>
      </w:r>
    </w:p>
    <w:p w:rsidR="00D7404A" w:rsidRDefault="00906811">
      <w:pPr>
        <w:widowControl w:val="0"/>
        <w:spacing w:line="240" w:lineRule="auto"/>
        <w:ind w:left="1830" w:hanging="839"/>
      </w:pPr>
      <w:r>
        <w:rPr>
          <w:rFonts w:ascii="標楷體" w:eastAsia="標楷體" w:hAnsi="標楷體" w:cs="標楷體"/>
          <w:sz w:val="28"/>
        </w:rPr>
        <w:t>第2款 上述之學生，所指學校對其懲處、其他措施或決議時，具有在學籍者。</w:t>
      </w:r>
    </w:p>
    <w:p w:rsidR="00D7404A" w:rsidRDefault="00906811">
      <w:pPr>
        <w:widowControl w:val="0"/>
        <w:numPr>
          <w:ilvl w:val="0"/>
          <w:numId w:val="2"/>
        </w:numPr>
        <w:spacing w:line="240" w:lineRule="auto"/>
        <w:ind w:left="990" w:hanging="1004"/>
        <w:rPr>
          <w:sz w:val="28"/>
        </w:rPr>
      </w:pPr>
      <w:r>
        <w:rPr>
          <w:rFonts w:ascii="標楷體" w:eastAsia="標楷體" w:hAnsi="標楷體" w:cs="標楷體"/>
          <w:sz w:val="28"/>
        </w:rPr>
        <w:t>設置程序審定小組</w:t>
      </w:r>
    </w:p>
    <w:p w:rsidR="00D7404A" w:rsidRDefault="00906811">
      <w:pPr>
        <w:widowControl w:val="0"/>
        <w:numPr>
          <w:ilvl w:val="0"/>
          <w:numId w:val="1"/>
        </w:numPr>
        <w:spacing w:line="240" w:lineRule="auto"/>
        <w:ind w:left="1830" w:hanging="839"/>
        <w:rPr>
          <w:rFonts w:ascii="標楷體" w:eastAsia="標楷體" w:hAnsi="標楷體" w:cs="標楷體"/>
          <w:sz w:val="28"/>
        </w:rPr>
      </w:pPr>
      <w:r>
        <w:rPr>
          <w:rFonts w:ascii="標楷體" w:eastAsia="標楷體" w:hAnsi="標楷體" w:cs="標楷體"/>
          <w:sz w:val="28"/>
        </w:rPr>
        <w:t>申訴人案件由學生會或畢聯會接收。 並本委員會得由學生會及畢聯會主持由委員互選推派3位委員共同組成程序審定小組，先期審核申訴案件是否</w:t>
      </w:r>
      <w:proofErr w:type="gramStart"/>
      <w:r>
        <w:rPr>
          <w:rFonts w:ascii="標楷體" w:eastAsia="標楷體" w:hAnsi="標楷體" w:cs="標楷體"/>
          <w:sz w:val="28"/>
        </w:rPr>
        <w:t>有違依第五</w:t>
      </w:r>
      <w:proofErr w:type="gramEnd"/>
      <w:r>
        <w:rPr>
          <w:rFonts w:ascii="標楷體" w:eastAsia="標楷體" w:hAnsi="標楷體" w:cs="標楷體"/>
          <w:sz w:val="28"/>
        </w:rPr>
        <w:t>條及第九、十、十一條，再依議審程序進行之。</w:t>
      </w:r>
    </w:p>
    <w:p w:rsidR="00D7404A" w:rsidRDefault="00906811">
      <w:pPr>
        <w:widowControl w:val="0"/>
        <w:numPr>
          <w:ilvl w:val="0"/>
          <w:numId w:val="1"/>
        </w:numPr>
        <w:spacing w:line="240" w:lineRule="auto"/>
        <w:ind w:left="1830" w:hanging="839"/>
        <w:rPr>
          <w:rFonts w:ascii="標楷體" w:eastAsia="標楷體" w:hAnsi="標楷體" w:cs="標楷體"/>
          <w:sz w:val="28"/>
        </w:rPr>
      </w:pPr>
      <w:r>
        <w:rPr>
          <w:rFonts w:ascii="標楷體" w:eastAsia="標楷體" w:hAnsi="標楷體" w:cs="標楷體"/>
          <w:sz w:val="28"/>
        </w:rPr>
        <w:t>受理申訴案件由學生會或畢聯會為召集人召開委員會議，同一案件第一次會議開始前由委員互選出主席及副主席，</w:t>
      </w:r>
      <w:r>
        <w:rPr>
          <w:rFonts w:ascii="標楷體" w:eastAsia="標楷體" w:hAnsi="標楷體" w:cs="標楷體"/>
          <w:sz w:val="28"/>
        </w:rPr>
        <w:lastRenderedPageBreak/>
        <w:t>之後同一案件之主席及副主席為同第一次會議選出之委員擔任。</w:t>
      </w:r>
    </w:p>
    <w:p w:rsidR="00D7404A" w:rsidRDefault="00906811">
      <w:pPr>
        <w:widowControl w:val="0"/>
        <w:numPr>
          <w:ilvl w:val="0"/>
          <w:numId w:val="1"/>
        </w:numPr>
        <w:spacing w:line="240" w:lineRule="auto"/>
        <w:ind w:left="1830" w:hanging="839"/>
        <w:rPr>
          <w:rFonts w:ascii="標楷體" w:eastAsia="標楷體" w:hAnsi="標楷體" w:cs="標楷體"/>
          <w:sz w:val="28"/>
        </w:rPr>
      </w:pPr>
      <w:r>
        <w:rPr>
          <w:rFonts w:ascii="標楷體" w:eastAsia="標楷體" w:hAnsi="標楷體" w:cs="標楷體"/>
          <w:sz w:val="28"/>
        </w:rPr>
        <w:t>先期審核申訴案件通過後，召集人得於20天內召開委員會議。</w:t>
      </w:r>
    </w:p>
    <w:p w:rsidR="00D7404A" w:rsidRDefault="00D7404A">
      <w:pPr>
        <w:widowControl w:val="0"/>
        <w:spacing w:line="240" w:lineRule="auto"/>
        <w:ind w:left="2118"/>
      </w:pPr>
    </w:p>
    <w:p w:rsidR="00D7404A" w:rsidRDefault="00906811">
      <w:pPr>
        <w:widowControl w:val="0"/>
        <w:numPr>
          <w:ilvl w:val="0"/>
          <w:numId w:val="2"/>
        </w:numPr>
        <w:spacing w:line="240" w:lineRule="auto"/>
        <w:ind w:left="1275" w:hanging="1124"/>
        <w:rPr>
          <w:sz w:val="28"/>
        </w:rPr>
      </w:pPr>
      <w:r>
        <w:rPr>
          <w:rFonts w:ascii="標楷體" w:eastAsia="標楷體" w:hAnsi="標楷體" w:cs="標楷體"/>
          <w:sz w:val="28"/>
        </w:rPr>
        <w:t>本委員會開會時，應有委員二分之一(含)以上出席；事項之決議，以出席委員二分之一(含)以上同意行之。</w:t>
      </w:r>
    </w:p>
    <w:p w:rsidR="00D7404A" w:rsidRDefault="00D7404A">
      <w:pPr>
        <w:widowControl w:val="0"/>
        <w:spacing w:line="240" w:lineRule="auto"/>
        <w:ind w:left="1275" w:hanging="1124"/>
      </w:pPr>
    </w:p>
    <w:p w:rsidR="00D7404A" w:rsidRDefault="00906811">
      <w:pPr>
        <w:widowControl w:val="0"/>
        <w:numPr>
          <w:ilvl w:val="0"/>
          <w:numId w:val="2"/>
        </w:numPr>
        <w:spacing w:line="240" w:lineRule="auto"/>
        <w:ind w:left="1275" w:hanging="1124"/>
        <w:rPr>
          <w:sz w:val="28"/>
        </w:rPr>
      </w:pPr>
      <w:r>
        <w:rPr>
          <w:rFonts w:ascii="標楷體" w:eastAsia="標楷體" w:hAnsi="標楷體" w:cs="標楷體"/>
          <w:sz w:val="28"/>
        </w:rPr>
        <w:t>收到申訴書之次日起，應於三十日內完成評議，必要時得予延長，並通知申訴人。延長以一次為限，最長不得逾二個月。</w:t>
      </w:r>
    </w:p>
    <w:p w:rsidR="00D7404A" w:rsidRDefault="00D7404A">
      <w:pPr>
        <w:widowControl w:val="0"/>
        <w:spacing w:line="240" w:lineRule="auto"/>
        <w:ind w:left="1275" w:hanging="1124"/>
      </w:pPr>
    </w:p>
    <w:p w:rsidR="00D7404A" w:rsidRDefault="00906811">
      <w:pPr>
        <w:widowControl w:val="0"/>
        <w:numPr>
          <w:ilvl w:val="0"/>
          <w:numId w:val="2"/>
        </w:numPr>
        <w:spacing w:line="240" w:lineRule="auto"/>
        <w:ind w:left="1275" w:hanging="1124"/>
        <w:rPr>
          <w:sz w:val="28"/>
        </w:rPr>
      </w:pPr>
      <w:r>
        <w:rPr>
          <w:rFonts w:ascii="標楷體" w:eastAsia="標楷體" w:hAnsi="標楷體" w:cs="標楷體"/>
          <w:sz w:val="28"/>
        </w:rPr>
        <w:t>申訴人就同一案件向本委員會提起申訴，以一次為限。</w:t>
      </w:r>
    </w:p>
    <w:p w:rsidR="00D7404A" w:rsidRDefault="00D7404A">
      <w:pPr>
        <w:widowControl w:val="0"/>
        <w:spacing w:line="240" w:lineRule="auto"/>
        <w:ind w:left="1275" w:hanging="1124"/>
      </w:pPr>
    </w:p>
    <w:p w:rsidR="00D7404A" w:rsidRDefault="00906811">
      <w:pPr>
        <w:widowControl w:val="0"/>
        <w:numPr>
          <w:ilvl w:val="0"/>
          <w:numId w:val="2"/>
        </w:numPr>
        <w:spacing w:line="240" w:lineRule="auto"/>
        <w:ind w:left="1275" w:hanging="1124"/>
        <w:rPr>
          <w:sz w:val="28"/>
        </w:rPr>
      </w:pPr>
      <w:r>
        <w:rPr>
          <w:rFonts w:ascii="標楷體" w:eastAsia="標楷體" w:hAnsi="標楷體" w:cs="標楷體"/>
          <w:sz w:val="28"/>
        </w:rPr>
        <w:t>申訴人對於學校之懲處、其他措施或決議不服者，應於收到或接受相關懲處、措施或決議之次日起十日內，以書面向本委員會提起申訴。</w:t>
      </w:r>
    </w:p>
    <w:p w:rsidR="00D7404A" w:rsidRDefault="00D7404A" w:rsidP="00627A93">
      <w:pPr>
        <w:widowControl w:val="0"/>
        <w:spacing w:line="240" w:lineRule="auto"/>
      </w:pPr>
    </w:p>
    <w:p w:rsidR="00D7404A" w:rsidRDefault="00906811">
      <w:pPr>
        <w:widowControl w:val="0"/>
        <w:spacing w:line="240" w:lineRule="auto"/>
        <w:ind w:left="1275"/>
      </w:pPr>
      <w:r>
        <w:rPr>
          <w:rFonts w:ascii="標楷體" w:eastAsia="標楷體" w:hAnsi="標楷體" w:cs="標楷體"/>
          <w:sz w:val="28"/>
        </w:rPr>
        <w:t>如申訴人因天災或其他不應歸責於己</w:t>
      </w:r>
      <w:proofErr w:type="gramStart"/>
      <w:r>
        <w:rPr>
          <w:rFonts w:ascii="標楷體" w:eastAsia="標楷體" w:hAnsi="標楷體" w:cs="標楷體"/>
          <w:sz w:val="28"/>
        </w:rPr>
        <w:t>之</w:t>
      </w:r>
      <w:proofErr w:type="gramEnd"/>
      <w:r>
        <w:rPr>
          <w:rFonts w:ascii="標楷體" w:eastAsia="標楷體" w:hAnsi="標楷體" w:cs="標楷體"/>
          <w:sz w:val="28"/>
        </w:rPr>
        <w:t>事由，致遲誤申訴期間者，得以書面敘明理由向本委員會申請受理評議，但遲誤申訴期間已逾半年者，不得為之。</w:t>
      </w:r>
    </w:p>
    <w:p w:rsidR="00D7404A" w:rsidRDefault="00D7404A">
      <w:pPr>
        <w:widowControl w:val="0"/>
        <w:spacing w:line="240" w:lineRule="auto"/>
        <w:ind w:left="1133"/>
      </w:pPr>
    </w:p>
    <w:p w:rsidR="00D7404A" w:rsidRDefault="00906811" w:rsidP="001A5B2D">
      <w:pPr>
        <w:widowControl w:val="0"/>
        <w:numPr>
          <w:ilvl w:val="0"/>
          <w:numId w:val="2"/>
        </w:numPr>
        <w:spacing w:line="240" w:lineRule="auto"/>
        <w:ind w:left="1276" w:hanging="1134"/>
        <w:rPr>
          <w:sz w:val="28"/>
        </w:rPr>
      </w:pPr>
      <w:r>
        <w:rPr>
          <w:rFonts w:ascii="標楷體" w:eastAsia="標楷體" w:hAnsi="標楷體" w:cs="標楷體"/>
          <w:sz w:val="28"/>
        </w:rPr>
        <w:t>申訴書應載明申訴人姓名、學號、系別、通訊方式、申訴之事實及理由。匿名之申訴案件不予處理。</w:t>
      </w:r>
    </w:p>
    <w:p w:rsidR="00D7404A" w:rsidRDefault="00D7404A" w:rsidP="00627A93">
      <w:pPr>
        <w:widowControl w:val="0"/>
        <w:spacing w:line="240" w:lineRule="auto"/>
      </w:pPr>
    </w:p>
    <w:p w:rsidR="00D7404A" w:rsidRDefault="00906811" w:rsidP="001A5B2D">
      <w:pPr>
        <w:widowControl w:val="0"/>
        <w:numPr>
          <w:ilvl w:val="0"/>
          <w:numId w:val="2"/>
        </w:numPr>
        <w:spacing w:line="240" w:lineRule="auto"/>
        <w:ind w:left="1275" w:hanging="1134"/>
        <w:rPr>
          <w:sz w:val="28"/>
        </w:rPr>
      </w:pPr>
      <w:r>
        <w:rPr>
          <w:rFonts w:ascii="標楷體" w:eastAsia="標楷體" w:hAnsi="標楷體" w:cs="標楷體"/>
          <w:sz w:val="28"/>
        </w:rPr>
        <w:t>申訴人於本委員會未作成評議決定書前，得撤回申訴案。</w:t>
      </w:r>
    </w:p>
    <w:p w:rsidR="00D7404A" w:rsidRDefault="00D7404A" w:rsidP="00627A93">
      <w:pPr>
        <w:widowControl w:val="0"/>
        <w:spacing w:line="240" w:lineRule="auto"/>
        <w:ind w:left="480" w:hanging="480"/>
      </w:pPr>
    </w:p>
    <w:p w:rsidR="00D7404A" w:rsidRDefault="00906811" w:rsidP="001A5B2D">
      <w:pPr>
        <w:widowControl w:val="0"/>
        <w:numPr>
          <w:ilvl w:val="0"/>
          <w:numId w:val="2"/>
        </w:numPr>
        <w:spacing w:line="240" w:lineRule="auto"/>
        <w:ind w:left="1276" w:hanging="1134"/>
        <w:rPr>
          <w:sz w:val="28"/>
        </w:rPr>
      </w:pPr>
      <w:r>
        <w:rPr>
          <w:rFonts w:ascii="標楷體" w:eastAsia="標楷體" w:hAnsi="標楷體" w:cs="標楷體"/>
          <w:sz w:val="28"/>
        </w:rPr>
        <w:t>本委員會之表決、委員意見，應予保密。涉及學生隱私權之申訴案件，申訴人之基本資料也得予保密，必要時申請學生事務處相關人員協助配合提供適當處理。</w:t>
      </w:r>
    </w:p>
    <w:p w:rsidR="00D7404A" w:rsidRDefault="00D7404A" w:rsidP="00627A93">
      <w:pPr>
        <w:widowControl w:val="0"/>
        <w:spacing w:line="240" w:lineRule="auto"/>
      </w:pPr>
    </w:p>
    <w:p w:rsidR="00D7404A" w:rsidRPr="00233CC9" w:rsidRDefault="00233CC9" w:rsidP="001A5B2D">
      <w:pPr>
        <w:widowControl w:val="0"/>
        <w:numPr>
          <w:ilvl w:val="0"/>
          <w:numId w:val="2"/>
        </w:numPr>
        <w:spacing w:line="240" w:lineRule="auto"/>
        <w:ind w:left="1276" w:hanging="1134"/>
        <w:rPr>
          <w:rFonts w:ascii="標楷體" w:eastAsia="標楷體" w:hAnsi="標楷體" w:cs="標楷體"/>
          <w:sz w:val="28"/>
        </w:rPr>
      </w:pPr>
      <w:r w:rsidRPr="00233CC9">
        <w:rPr>
          <w:rFonts w:ascii="標楷體" w:eastAsia="標楷體" w:hAnsi="標楷體" w:cs="標楷體"/>
          <w:sz w:val="28"/>
        </w:rPr>
        <w:t>本組織章程經</w:t>
      </w:r>
      <w:proofErr w:type="gramStart"/>
      <w:r w:rsidRPr="00233CC9">
        <w:rPr>
          <w:rFonts w:ascii="標楷體" w:eastAsia="標楷體" w:hAnsi="標楷體" w:cs="標楷體"/>
          <w:sz w:val="28"/>
        </w:rPr>
        <w:t>班代聯席</w:t>
      </w:r>
      <w:proofErr w:type="gramEnd"/>
      <w:r w:rsidRPr="00233CC9">
        <w:rPr>
          <w:rFonts w:ascii="標楷體" w:eastAsia="標楷體" w:hAnsi="標楷體" w:cs="標楷體"/>
          <w:sz w:val="28"/>
        </w:rPr>
        <w:t>學生議會通過後施行，並送學生事務處備查，修正時亦同。</w:t>
      </w:r>
    </w:p>
    <w:p w:rsidR="00D7404A" w:rsidRDefault="00D7404A">
      <w:pPr>
        <w:widowControl w:val="0"/>
        <w:spacing w:line="240" w:lineRule="auto"/>
        <w:ind w:left="960" w:hanging="959"/>
      </w:pPr>
    </w:p>
    <w:p w:rsidR="00D7404A" w:rsidRPr="00233CC9" w:rsidRDefault="00D7404A">
      <w:pPr>
        <w:widowControl w:val="0"/>
        <w:spacing w:after="283" w:line="240" w:lineRule="auto"/>
      </w:pPr>
    </w:p>
    <w:p w:rsidR="00D7404A" w:rsidRDefault="00D7404A">
      <w:pPr>
        <w:widowControl w:val="0"/>
        <w:spacing w:after="283" w:line="240" w:lineRule="auto"/>
      </w:pPr>
    </w:p>
    <w:p w:rsidR="00880775" w:rsidRDefault="00880775">
      <w:pPr>
        <w:widowControl w:val="0"/>
        <w:spacing w:after="283" w:line="240" w:lineRule="auto"/>
      </w:pPr>
    </w:p>
    <w:p w:rsidR="00880775" w:rsidRDefault="00880775">
      <w:pPr>
        <w:widowControl w:val="0"/>
        <w:spacing w:after="283" w:line="240" w:lineRule="auto"/>
      </w:pPr>
    </w:p>
    <w:p w:rsidR="00D7404A" w:rsidRDefault="00D7404A">
      <w:pPr>
        <w:widowControl w:val="0"/>
        <w:spacing w:after="283" w:line="240" w:lineRule="auto"/>
      </w:pPr>
    </w:p>
    <w:p w:rsidR="00C22C75" w:rsidRDefault="00906811">
      <w:pPr>
        <w:widowControl w:val="0"/>
        <w:spacing w:after="283" w:line="240" w:lineRule="auto"/>
        <w:rPr>
          <w:rFonts w:ascii="細明體" w:eastAsia="細明體" w:hAnsi="細明體" w:cs="細明體"/>
          <w:sz w:val="24"/>
        </w:rPr>
      </w:pPr>
      <w:r>
        <w:rPr>
          <w:rFonts w:ascii="細明體" w:eastAsia="細明體" w:hAnsi="細明體" w:cs="細明體"/>
          <w:sz w:val="24"/>
        </w:rPr>
        <w:lastRenderedPageBreak/>
        <w:t>附</w:t>
      </w:r>
      <w:r w:rsidR="00C22C75">
        <w:rPr>
          <w:rFonts w:ascii="細明體" w:eastAsia="細明體" w:hAnsi="細明體" w:cs="細明體" w:hint="eastAsia"/>
          <w:sz w:val="24"/>
        </w:rPr>
        <w:t>件</w:t>
      </w:r>
    </w:p>
    <w:p w:rsidR="00D7404A" w:rsidRDefault="00906811">
      <w:pPr>
        <w:widowControl w:val="0"/>
        <w:spacing w:after="283" w:line="240" w:lineRule="auto"/>
      </w:pPr>
      <w:r>
        <w:rPr>
          <w:rFonts w:ascii="細明體" w:eastAsia="細明體" w:hAnsi="細明體" w:cs="細明體"/>
          <w:sz w:val="24"/>
        </w:rPr>
        <w:t>大學法第33</w:t>
      </w:r>
      <w:proofErr w:type="gramStart"/>
      <w:r>
        <w:rPr>
          <w:rFonts w:ascii="細明體" w:eastAsia="細明體" w:hAnsi="細明體" w:cs="細明體"/>
          <w:sz w:val="24"/>
        </w:rPr>
        <w:t>條</w:t>
      </w:r>
      <w:proofErr w:type="gramEnd"/>
      <w:r>
        <w:rPr>
          <w:rFonts w:ascii="細明體" w:eastAsia="細明體" w:hAnsi="細明體" w:cs="細明體"/>
          <w:sz w:val="24"/>
        </w:rPr>
        <w:t>條文  100年1月26日</w:t>
      </w:r>
    </w:p>
    <w:tbl>
      <w:tblPr>
        <w:tblStyle w:val="a5"/>
        <w:tblW w:w="9160" w:type="dxa"/>
        <w:tblInd w:w="-14" w:type="dxa"/>
        <w:tblLayout w:type="fixed"/>
        <w:tblLook w:val="0000" w:firstRow="0" w:lastRow="0" w:firstColumn="0" w:lastColumn="0" w:noHBand="0" w:noVBand="0"/>
      </w:tblPr>
      <w:tblGrid>
        <w:gridCol w:w="1021"/>
        <w:gridCol w:w="175"/>
        <w:gridCol w:w="7964"/>
      </w:tblGrid>
      <w:tr w:rsidR="00D7404A">
        <w:tc>
          <w:tcPr>
            <w:tcW w:w="1021" w:type="dxa"/>
            <w:vAlign w:val="center"/>
          </w:tcPr>
          <w:p w:rsidR="00D7404A" w:rsidRDefault="00906811">
            <w:pPr>
              <w:spacing w:line="240" w:lineRule="auto"/>
            </w:pPr>
            <w:r>
              <w:rPr>
                <w:rFonts w:ascii="新細明體" w:eastAsia="新細明體" w:hAnsi="新細明體" w:cs="新細明體"/>
                <w:sz w:val="24"/>
              </w:rPr>
              <w:t xml:space="preserve">第 33 條 </w:t>
            </w:r>
          </w:p>
        </w:tc>
        <w:tc>
          <w:tcPr>
            <w:tcW w:w="175" w:type="dxa"/>
            <w:vAlign w:val="center"/>
          </w:tcPr>
          <w:p w:rsidR="00D7404A" w:rsidRDefault="00906811">
            <w:pPr>
              <w:spacing w:line="240" w:lineRule="auto"/>
              <w:jc w:val="center"/>
            </w:pPr>
            <w:r>
              <w:rPr>
                <w:rFonts w:ascii="新細明體" w:eastAsia="新細明體" w:hAnsi="新細明體" w:cs="新細明體"/>
                <w:sz w:val="24"/>
              </w:rPr>
              <w:t xml:space="preserve">  </w:t>
            </w:r>
          </w:p>
        </w:tc>
        <w:tc>
          <w:tcPr>
            <w:tcW w:w="7964" w:type="dxa"/>
            <w:vAlign w:val="center"/>
          </w:tcPr>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大學為增進教育效果，應由經選舉產生之學生代表出席校務會議，並出席</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與其學業、生活及訂定獎懲有關規章之會議；學生出席校務會議之代表比</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例不得少於會議成員總額十分之一。</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b/>
                <w:sz w:val="24"/>
                <w:highlight w:val="yellow"/>
              </w:rPr>
              <w:t>大學應輔導學生成立由全校學生選舉產生之學生會及其他相關自治組織，</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b/>
                <w:sz w:val="24"/>
                <w:highlight w:val="yellow"/>
              </w:rPr>
              <w:t>以增進學生在校學習效果及自治能力。</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學生為前項學生會當然會員，學生會得向會員收取會費；學校應依學生會</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請求代收會費。</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大學應建立學生申訴制度，受理學生、學生會及其他相關學生自治組織不</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服學校之懲處或其他措施及決議之事件，以保障學生權益。</w:t>
            </w:r>
          </w:p>
          <w:p w:rsidR="00D7404A" w:rsidRDefault="009068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
              <w:rPr>
                <w:rFonts w:ascii="細明體" w:eastAsia="細明體" w:hAnsi="細明體" w:cs="細明體"/>
                <w:sz w:val="24"/>
              </w:rPr>
              <w:t>前四項之辦法，於各大學組織規程定之。</w:t>
            </w:r>
          </w:p>
        </w:tc>
      </w:tr>
    </w:tbl>
    <w:p w:rsidR="00D7404A" w:rsidRDefault="004957D8">
      <w:pPr>
        <w:widowControl w:val="0"/>
        <w:spacing w:after="283" w:line="240" w:lineRule="auto"/>
      </w:pPr>
      <w:hyperlink r:id="rId9"/>
    </w:p>
    <w:sectPr w:rsidR="00D7404A">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7D8" w:rsidRDefault="004957D8">
      <w:pPr>
        <w:spacing w:line="240" w:lineRule="auto"/>
      </w:pPr>
      <w:r>
        <w:separator/>
      </w:r>
    </w:p>
  </w:endnote>
  <w:endnote w:type="continuationSeparator" w:id="0">
    <w:p w:rsidR="004957D8" w:rsidRDefault="004957D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FF0" w:rsidRDefault="009C7FF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04A" w:rsidRDefault="00906811">
    <w:pPr>
      <w:widowControl w:val="0"/>
      <w:tabs>
        <w:tab w:val="center" w:pos="4153"/>
        <w:tab w:val="right" w:pos="8306"/>
      </w:tabs>
      <w:spacing w:after="992" w:line="240" w:lineRule="auto"/>
      <w:jc w:val="center"/>
    </w:pPr>
    <w:r>
      <w:fldChar w:fldCharType="begin"/>
    </w:r>
    <w:r>
      <w:instrText>PAGE</w:instrText>
    </w:r>
    <w:r>
      <w:fldChar w:fldCharType="separate"/>
    </w:r>
    <w:r w:rsidR="0024063F">
      <w:rPr>
        <w:noProof/>
      </w:rPr>
      <w:t>1</w:t>
    </w:r>
    <w:r>
      <w:fldChar w:fldCharType="end"/>
    </w:r>
    <w:hyperlink r:id="r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FF0" w:rsidRDefault="009C7FF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7D8" w:rsidRDefault="004957D8">
      <w:pPr>
        <w:spacing w:line="240" w:lineRule="auto"/>
      </w:pPr>
      <w:r>
        <w:separator/>
      </w:r>
    </w:p>
  </w:footnote>
  <w:footnote w:type="continuationSeparator" w:id="0">
    <w:p w:rsidR="004957D8" w:rsidRDefault="004957D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FF0" w:rsidRDefault="009C7FF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FF0" w:rsidRPr="0024063F" w:rsidRDefault="009C7FF0">
    <w:pPr>
      <w:pStyle w:val="a6"/>
      <w:rPr>
        <w:rFonts w:ascii="標楷體" w:eastAsia="標楷體" w:hAnsi="標楷體"/>
      </w:rPr>
    </w:pPr>
    <w:r w:rsidRPr="0024063F">
      <w:rPr>
        <w:rFonts w:ascii="標楷體" w:eastAsia="標楷體" w:hAnsi="標楷體"/>
      </w:rPr>
      <w:fldChar w:fldCharType="begin"/>
    </w:r>
    <w:r w:rsidRPr="0024063F">
      <w:rPr>
        <w:rFonts w:ascii="標楷體" w:eastAsia="標楷體" w:hAnsi="標楷體"/>
      </w:rPr>
      <w:instrText xml:space="preserve"> FILENAME   \* MERGEFORMAT </w:instrText>
    </w:r>
    <w:r w:rsidRPr="0024063F">
      <w:rPr>
        <w:rFonts w:ascii="標楷體" w:eastAsia="標楷體" w:hAnsi="標楷體"/>
      </w:rPr>
      <w:fldChar w:fldCharType="separate"/>
    </w:r>
    <w:r w:rsidRPr="0024063F">
      <w:rPr>
        <w:rFonts w:ascii="標楷體" w:eastAsia="標楷體" w:hAnsi="標楷體" w:hint="eastAsia"/>
        <w:noProof/>
      </w:rPr>
      <w:t>232  學生評議委會組織章程1040304.docx</w:t>
    </w:r>
    <w:r w:rsidRPr="0024063F">
      <w:rPr>
        <w:rFonts w:ascii="標楷體" w:eastAsia="標楷體" w:hAnsi="標楷體"/>
      </w:rPr>
      <w:fldChar w:fldCharType="end"/>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FF0" w:rsidRDefault="009C7FF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12C4C"/>
    <w:multiLevelType w:val="multilevel"/>
    <w:tmpl w:val="48288006"/>
    <w:lvl w:ilvl="0">
      <w:start w:val="1"/>
      <w:numFmt w:val="decimal"/>
      <w:lvlText w:val="第%1款"/>
      <w:lvlJc w:val="left"/>
      <w:pPr>
        <w:ind w:left="2118" w:firstLine="1128"/>
      </w:pPr>
      <w:rPr>
        <w:vertAlign w:val="baseline"/>
      </w:rPr>
    </w:lvl>
    <w:lvl w:ilvl="1">
      <w:start w:val="1"/>
      <w:numFmt w:val="decimal"/>
      <w:lvlText w:val="%2、"/>
      <w:lvlJc w:val="left"/>
      <w:pPr>
        <w:ind w:left="2088" w:firstLine="1608"/>
      </w:pPr>
      <w:rPr>
        <w:vertAlign w:val="baseline"/>
      </w:rPr>
    </w:lvl>
    <w:lvl w:ilvl="2">
      <w:start w:val="1"/>
      <w:numFmt w:val="lowerRoman"/>
      <w:lvlText w:val="%3."/>
      <w:lvlJc w:val="right"/>
      <w:pPr>
        <w:ind w:left="2568" w:firstLine="2088"/>
      </w:pPr>
      <w:rPr>
        <w:vertAlign w:val="baseline"/>
      </w:rPr>
    </w:lvl>
    <w:lvl w:ilvl="3">
      <w:start w:val="1"/>
      <w:numFmt w:val="decimal"/>
      <w:lvlText w:val="%4."/>
      <w:lvlJc w:val="left"/>
      <w:pPr>
        <w:ind w:left="3048" w:firstLine="2568"/>
      </w:pPr>
      <w:rPr>
        <w:vertAlign w:val="baseline"/>
      </w:rPr>
    </w:lvl>
    <w:lvl w:ilvl="4">
      <w:start w:val="1"/>
      <w:numFmt w:val="decimal"/>
      <w:lvlText w:val="%5、"/>
      <w:lvlJc w:val="left"/>
      <w:pPr>
        <w:ind w:left="3528" w:firstLine="3048"/>
      </w:pPr>
      <w:rPr>
        <w:vertAlign w:val="baseline"/>
      </w:rPr>
    </w:lvl>
    <w:lvl w:ilvl="5">
      <w:start w:val="1"/>
      <w:numFmt w:val="lowerRoman"/>
      <w:lvlText w:val="%6."/>
      <w:lvlJc w:val="right"/>
      <w:pPr>
        <w:ind w:left="4008" w:firstLine="3528"/>
      </w:pPr>
      <w:rPr>
        <w:vertAlign w:val="baseline"/>
      </w:rPr>
    </w:lvl>
    <w:lvl w:ilvl="6">
      <w:start w:val="1"/>
      <w:numFmt w:val="decimal"/>
      <w:lvlText w:val="%7."/>
      <w:lvlJc w:val="left"/>
      <w:pPr>
        <w:ind w:left="4488" w:firstLine="4008"/>
      </w:pPr>
      <w:rPr>
        <w:vertAlign w:val="baseline"/>
      </w:rPr>
    </w:lvl>
    <w:lvl w:ilvl="7">
      <w:start w:val="1"/>
      <w:numFmt w:val="decimal"/>
      <w:lvlText w:val="%8、"/>
      <w:lvlJc w:val="left"/>
      <w:pPr>
        <w:ind w:left="4968" w:firstLine="4488"/>
      </w:pPr>
      <w:rPr>
        <w:vertAlign w:val="baseline"/>
      </w:rPr>
    </w:lvl>
    <w:lvl w:ilvl="8">
      <w:start w:val="1"/>
      <w:numFmt w:val="lowerRoman"/>
      <w:lvlText w:val="%9."/>
      <w:lvlJc w:val="right"/>
      <w:pPr>
        <w:ind w:left="5448" w:firstLine="4968"/>
      </w:pPr>
      <w:rPr>
        <w:vertAlign w:val="baseline"/>
      </w:rPr>
    </w:lvl>
  </w:abstractNum>
  <w:abstractNum w:abstractNumId="1">
    <w:nsid w:val="69802338"/>
    <w:multiLevelType w:val="multilevel"/>
    <w:tmpl w:val="A6187B16"/>
    <w:lvl w:ilvl="0">
      <w:start w:val="1"/>
      <w:numFmt w:val="decimal"/>
      <w:lvlText w:val="第%1條"/>
      <w:lvlJc w:val="left"/>
      <w:pPr>
        <w:ind w:left="1979" w:firstLine="851"/>
      </w:pPr>
      <w:rPr>
        <w:rFonts w:ascii="標楷體" w:eastAsia="標楷體" w:hAnsi="標楷體" w:cs="標楷體"/>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
  <w:rsids>
    <w:rsidRoot w:val="00D7404A"/>
    <w:rsid w:val="001A5B2D"/>
    <w:rsid w:val="00226DD6"/>
    <w:rsid w:val="00233CC9"/>
    <w:rsid w:val="0024063F"/>
    <w:rsid w:val="004110C7"/>
    <w:rsid w:val="004957D8"/>
    <w:rsid w:val="00627A93"/>
    <w:rsid w:val="006D6707"/>
    <w:rsid w:val="007839CC"/>
    <w:rsid w:val="00880775"/>
    <w:rsid w:val="00906811"/>
    <w:rsid w:val="0092318E"/>
    <w:rsid w:val="009C7FF0"/>
    <w:rsid w:val="00BF7B47"/>
    <w:rsid w:val="00C22C75"/>
    <w:rsid w:val="00D7404A"/>
    <w:rsid w:val="00FB564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color w:val="000000"/>
        <w:sz w:val="22"/>
        <w:lang w:val="en-US"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sz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 w:type="table" w:customStyle="1" w:styleId="a5">
    <w:basedOn w:val="TableNormal"/>
    <w:tblPr>
      <w:tblStyleRowBandSize w:val="1"/>
      <w:tblStyleColBandSize w:val="1"/>
      <w:tblCellMar>
        <w:top w:w="15" w:type="dxa"/>
        <w:left w:w="15" w:type="dxa"/>
        <w:bottom w:w="15" w:type="dxa"/>
        <w:right w:w="15" w:type="dxa"/>
      </w:tblCellMar>
    </w:tblPr>
  </w:style>
  <w:style w:type="paragraph" w:styleId="HTML">
    <w:name w:val="HTML Preformatted"/>
    <w:basedOn w:val="a"/>
    <w:link w:val="HTML0"/>
    <w:uiPriority w:val="99"/>
    <w:unhideWhenUsed/>
    <w:rsid w:val="0023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40" w:lineRule="auto"/>
    </w:pPr>
    <w:rPr>
      <w:rFonts w:ascii="細明體" w:eastAsia="細明體" w:hAnsi="細明體" w:cs="細明體"/>
      <w:color w:val="auto"/>
      <w:sz w:val="24"/>
      <w:szCs w:val="24"/>
    </w:rPr>
  </w:style>
  <w:style w:type="character" w:customStyle="1" w:styleId="HTML0">
    <w:name w:val="HTML 預設格式 字元"/>
    <w:basedOn w:val="a0"/>
    <w:link w:val="HTML"/>
    <w:uiPriority w:val="99"/>
    <w:rsid w:val="00233CC9"/>
    <w:rPr>
      <w:rFonts w:ascii="細明體" w:eastAsia="細明體" w:hAnsi="細明體" w:cs="細明體"/>
      <w:color w:val="auto"/>
      <w:sz w:val="24"/>
      <w:szCs w:val="24"/>
    </w:rPr>
  </w:style>
  <w:style w:type="paragraph" w:styleId="a6">
    <w:name w:val="header"/>
    <w:basedOn w:val="a"/>
    <w:link w:val="a7"/>
    <w:uiPriority w:val="99"/>
    <w:unhideWhenUsed/>
    <w:rsid w:val="009C7FF0"/>
    <w:pPr>
      <w:tabs>
        <w:tab w:val="center" w:pos="4153"/>
        <w:tab w:val="right" w:pos="8306"/>
      </w:tabs>
      <w:snapToGrid w:val="0"/>
    </w:pPr>
    <w:rPr>
      <w:sz w:val="20"/>
    </w:rPr>
  </w:style>
  <w:style w:type="character" w:customStyle="1" w:styleId="a7">
    <w:name w:val="頁首 字元"/>
    <w:basedOn w:val="a0"/>
    <w:link w:val="a6"/>
    <w:uiPriority w:val="99"/>
    <w:rsid w:val="009C7FF0"/>
    <w:rPr>
      <w:sz w:val="20"/>
    </w:rPr>
  </w:style>
  <w:style w:type="paragraph" w:styleId="a8">
    <w:name w:val="footer"/>
    <w:basedOn w:val="a"/>
    <w:link w:val="a9"/>
    <w:uiPriority w:val="99"/>
    <w:unhideWhenUsed/>
    <w:rsid w:val="009C7FF0"/>
    <w:pPr>
      <w:tabs>
        <w:tab w:val="center" w:pos="4153"/>
        <w:tab w:val="right" w:pos="8306"/>
      </w:tabs>
      <w:snapToGrid w:val="0"/>
    </w:pPr>
    <w:rPr>
      <w:sz w:val="20"/>
    </w:rPr>
  </w:style>
  <w:style w:type="character" w:customStyle="1" w:styleId="a9">
    <w:name w:val="頁尾 字元"/>
    <w:basedOn w:val="a0"/>
    <w:link w:val="a8"/>
    <w:uiPriority w:val="99"/>
    <w:rsid w:val="009C7FF0"/>
    <w:rPr>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color w:val="000000"/>
        <w:sz w:val="22"/>
        <w:lang w:val="en-US" w:eastAsia="zh-TW"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spacing w:before="480" w:after="120"/>
      <w:contextualSpacing/>
      <w:outlineLvl w:val="0"/>
    </w:pPr>
    <w:rPr>
      <w:b/>
      <w:sz w:val="48"/>
    </w:rPr>
  </w:style>
  <w:style w:type="paragraph" w:styleId="2">
    <w:name w:val="heading 2"/>
    <w:basedOn w:val="a"/>
    <w:next w:val="a"/>
    <w:pPr>
      <w:keepNext/>
      <w:keepLines/>
      <w:spacing w:before="360" w:after="80"/>
      <w:contextualSpacing/>
      <w:outlineLvl w:val="1"/>
    </w:pPr>
    <w:rPr>
      <w:b/>
      <w:sz w:val="36"/>
    </w:rPr>
  </w:style>
  <w:style w:type="paragraph" w:styleId="3">
    <w:name w:val="heading 3"/>
    <w:basedOn w:val="a"/>
    <w:next w:val="a"/>
    <w:pPr>
      <w:keepNext/>
      <w:keepLines/>
      <w:spacing w:before="280" w:after="80"/>
      <w:contextualSpacing/>
      <w:outlineLvl w:val="2"/>
    </w:pPr>
    <w:rPr>
      <w:b/>
      <w:sz w:val="28"/>
    </w:rPr>
  </w:style>
  <w:style w:type="paragraph" w:styleId="4">
    <w:name w:val="heading 4"/>
    <w:basedOn w:val="a"/>
    <w:next w:val="a"/>
    <w:pPr>
      <w:keepNext/>
      <w:keepLines/>
      <w:spacing w:before="240" w:after="40"/>
      <w:contextualSpacing/>
      <w:outlineLvl w:val="3"/>
    </w:pPr>
    <w:rPr>
      <w:b/>
      <w:sz w:val="24"/>
    </w:rPr>
  </w:style>
  <w:style w:type="paragraph" w:styleId="5">
    <w:name w:val="heading 5"/>
    <w:basedOn w:val="a"/>
    <w:next w:val="a"/>
    <w:pPr>
      <w:keepNext/>
      <w:keepLines/>
      <w:spacing w:before="220" w:after="40"/>
      <w:contextualSpacing/>
      <w:outlineLvl w:val="4"/>
    </w:pPr>
    <w:rPr>
      <w:b/>
    </w:rPr>
  </w:style>
  <w:style w:type="paragraph" w:styleId="6">
    <w:name w:val="heading 6"/>
    <w:basedOn w:val="a"/>
    <w:next w:val="a"/>
    <w:pPr>
      <w:keepNext/>
      <w:keepLines/>
      <w:spacing w:before="200" w:after="40"/>
      <w:contextualSpacing/>
      <w:outlineLvl w:val="5"/>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rPr>
  </w:style>
  <w:style w:type="table" w:customStyle="1" w:styleId="a5">
    <w:basedOn w:val="TableNormal"/>
    <w:tblPr>
      <w:tblStyleRowBandSize w:val="1"/>
      <w:tblStyleColBandSize w:val="1"/>
      <w:tblCellMar>
        <w:top w:w="15" w:type="dxa"/>
        <w:left w:w="15" w:type="dxa"/>
        <w:bottom w:w="15" w:type="dxa"/>
        <w:right w:w="15" w:type="dxa"/>
      </w:tblCellMar>
    </w:tblPr>
  </w:style>
  <w:style w:type="paragraph" w:styleId="HTML">
    <w:name w:val="HTML Preformatted"/>
    <w:basedOn w:val="a"/>
    <w:link w:val="HTML0"/>
    <w:uiPriority w:val="99"/>
    <w:unhideWhenUsed/>
    <w:rsid w:val="00233C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line="240" w:lineRule="auto"/>
    </w:pPr>
    <w:rPr>
      <w:rFonts w:ascii="細明體" w:eastAsia="細明體" w:hAnsi="細明體" w:cs="細明體"/>
      <w:color w:val="auto"/>
      <w:sz w:val="24"/>
      <w:szCs w:val="24"/>
    </w:rPr>
  </w:style>
  <w:style w:type="character" w:customStyle="1" w:styleId="HTML0">
    <w:name w:val="HTML 預設格式 字元"/>
    <w:basedOn w:val="a0"/>
    <w:link w:val="HTML"/>
    <w:uiPriority w:val="99"/>
    <w:rsid w:val="00233CC9"/>
    <w:rPr>
      <w:rFonts w:ascii="細明體" w:eastAsia="細明體" w:hAnsi="細明體" w:cs="細明體"/>
      <w:color w:val="auto"/>
      <w:sz w:val="24"/>
      <w:szCs w:val="24"/>
    </w:rPr>
  </w:style>
  <w:style w:type="paragraph" w:styleId="a6">
    <w:name w:val="header"/>
    <w:basedOn w:val="a"/>
    <w:link w:val="a7"/>
    <w:uiPriority w:val="99"/>
    <w:unhideWhenUsed/>
    <w:rsid w:val="009C7FF0"/>
    <w:pPr>
      <w:tabs>
        <w:tab w:val="center" w:pos="4153"/>
        <w:tab w:val="right" w:pos="8306"/>
      </w:tabs>
      <w:snapToGrid w:val="0"/>
    </w:pPr>
    <w:rPr>
      <w:sz w:val="20"/>
    </w:rPr>
  </w:style>
  <w:style w:type="character" w:customStyle="1" w:styleId="a7">
    <w:name w:val="頁首 字元"/>
    <w:basedOn w:val="a0"/>
    <w:link w:val="a6"/>
    <w:uiPriority w:val="99"/>
    <w:rsid w:val="009C7FF0"/>
    <w:rPr>
      <w:sz w:val="20"/>
    </w:rPr>
  </w:style>
  <w:style w:type="paragraph" w:styleId="a8">
    <w:name w:val="footer"/>
    <w:basedOn w:val="a"/>
    <w:link w:val="a9"/>
    <w:uiPriority w:val="99"/>
    <w:unhideWhenUsed/>
    <w:rsid w:val="009C7FF0"/>
    <w:pPr>
      <w:tabs>
        <w:tab w:val="center" w:pos="4153"/>
        <w:tab w:val="right" w:pos="8306"/>
      </w:tabs>
      <w:snapToGrid w:val="0"/>
    </w:pPr>
    <w:rPr>
      <w:sz w:val="20"/>
    </w:rPr>
  </w:style>
  <w:style w:type="character" w:customStyle="1" w:styleId="a9">
    <w:name w:val="頁尾 字元"/>
    <w:basedOn w:val="a0"/>
    <w:link w:val="a8"/>
    <w:uiPriority w:val="99"/>
    <w:rsid w:val="009C7FF0"/>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tudent.ntunhs.edu.tw/files/13-1002-1948.php"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student.ntunhs.edu.tw/files/13-1002-1948.ph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8FCD6-3A62-4042-B5CE-B00E90AEB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237</Words>
  <Characters>1356</Characters>
  <Application>Microsoft Office Word</Application>
  <DocSecurity>0</DocSecurity>
  <Lines>11</Lines>
  <Paragraphs>3</Paragraphs>
  <ScaleCrop>false</ScaleCrop>
  <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北護課指組－莊淑慧</cp:lastModifiedBy>
  <cp:revision>12</cp:revision>
  <dcterms:created xsi:type="dcterms:W3CDTF">2015-03-06T05:36:00Z</dcterms:created>
  <dcterms:modified xsi:type="dcterms:W3CDTF">2015-07-21T03:15:00Z</dcterms:modified>
</cp:coreProperties>
</file>